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22" w:rsidRPr="009573EA" w:rsidRDefault="00C47D22" w:rsidP="00C47D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73EA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C47D22" w:rsidRPr="009573EA" w:rsidRDefault="00C47D22" w:rsidP="00C47D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EA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9573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47D22">
        <w:rPr>
          <w:rFonts w:ascii="Times New Roman" w:hAnsi="Times New Roman" w:cs="Times New Roman"/>
          <w:bCs/>
          <w:sz w:val="24"/>
          <w:szCs w:val="24"/>
        </w:rPr>
        <w:t>Становление современной рыночной экономики России</w:t>
      </w:r>
      <w:proofErr w:type="gramStart"/>
      <w:r w:rsidRPr="00C47D22">
        <w:rPr>
          <w:rFonts w:ascii="Times New Roman" w:hAnsi="Times New Roman" w:cs="Times New Roman"/>
          <w:bCs/>
          <w:sz w:val="24"/>
          <w:szCs w:val="24"/>
        </w:rPr>
        <w:t>.</w:t>
      </w:r>
      <w:r w:rsidRPr="009573EA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C47D22" w:rsidRPr="009573EA" w:rsidRDefault="00C47D22" w:rsidP="00C47D22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</w:rPr>
      </w:pPr>
      <w:r w:rsidRPr="009573EA">
        <w:rPr>
          <w:rFonts w:eastAsia="Calibri"/>
          <w:b/>
          <w:bCs/>
        </w:rPr>
        <w:t>Цели урока:</w:t>
      </w:r>
      <w:r w:rsidRPr="009573EA">
        <w:rPr>
          <w:shd w:val="clear" w:color="auto" w:fill="FFFFFF"/>
        </w:rPr>
        <w:t xml:space="preserve"> </w:t>
      </w:r>
      <w:r w:rsidRPr="00C47D22">
        <w:rPr>
          <w:shd w:val="clear" w:color="auto" w:fill="FFFFFF"/>
        </w:rPr>
        <w:t>формирование  представления о современной рыночной экономики России</w:t>
      </w:r>
      <w:r w:rsidRPr="009573EA">
        <w:rPr>
          <w:shd w:val="clear" w:color="auto" w:fill="FFFFFF"/>
        </w:rPr>
        <w:t>.</w:t>
      </w:r>
    </w:p>
    <w:p w:rsidR="00C47D22" w:rsidRPr="009573EA" w:rsidRDefault="00C47D22" w:rsidP="00C47D22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/>
          <w:bCs/>
        </w:rPr>
      </w:pPr>
      <w:r w:rsidRPr="009573EA">
        <w:rPr>
          <w:rFonts w:eastAsia="Calibri"/>
          <w:b/>
          <w:bCs/>
        </w:rPr>
        <w:t xml:space="preserve"> План урока:</w:t>
      </w:r>
    </w:p>
    <w:p w:rsidR="00C47D22" w:rsidRPr="009573EA" w:rsidRDefault="006961AE" w:rsidP="00C47D22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Либерализация экономики</w:t>
      </w:r>
      <w:r w:rsidR="00C47D22" w:rsidRPr="009573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7D22" w:rsidRPr="009573EA" w:rsidRDefault="006961AE" w:rsidP="00C47D22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Современная экономическая ситуация</w:t>
      </w:r>
    </w:p>
    <w:p w:rsidR="00C47D22" w:rsidRPr="009573EA" w:rsidRDefault="00C47D22" w:rsidP="00C47D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73EA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C47D22" w:rsidRPr="009573EA" w:rsidRDefault="00C47D22" w:rsidP="00C47D2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EA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  <w:r w:rsidR="006961AE">
        <w:rPr>
          <w:rFonts w:ascii="Times New Roman" w:eastAsia="Calibri" w:hAnsi="Times New Roman" w:cs="Times New Roman"/>
          <w:sz w:val="24"/>
          <w:szCs w:val="24"/>
        </w:rPr>
        <w:t>, сделать конспект</w:t>
      </w:r>
      <w:r w:rsidRPr="009573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D22" w:rsidRPr="009573EA" w:rsidRDefault="00C47D22" w:rsidP="00C47D2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EA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C47D22" w:rsidRPr="009573EA" w:rsidRDefault="00C47D22" w:rsidP="00C47D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9573EA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9573EA">
          <w:rPr>
            <w:rStyle w:val="a5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  <w:r w:rsidRPr="009573EA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:rsidR="00C47D22" w:rsidRPr="009573EA" w:rsidRDefault="00C47D22" w:rsidP="00C4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22" w:rsidRPr="009573EA" w:rsidRDefault="00C47D22" w:rsidP="00C4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C47D22" w:rsidRDefault="00C47D22" w:rsidP="00C4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вывести </w:t>
      </w:r>
      <w:hyperlink r:id="rId7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экономику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нашей страны из кризиса, в котором она оказалась к 1991 г., необходимо было решить несколько задач:</w:t>
      </w:r>
    </w:p>
    <w:p w:rsidR="00C47D22" w:rsidRPr="00C47D22" w:rsidRDefault="00C47D22" w:rsidP="006961AE">
      <w:pPr>
        <w:numPr>
          <w:ilvl w:val="0"/>
          <w:numId w:val="1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либерализацию хозяйственной деятельности, т. е. дать россиянам возможность зарабатывать себе на жизнь самостоятельно, а не только под руководством </w:t>
      </w:r>
      <w:hyperlink r:id="rId8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государства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государственном секторе;</w:t>
      </w:r>
    </w:p>
    <w:p w:rsidR="00C47D22" w:rsidRPr="00C47D22" w:rsidRDefault="00C47D22" w:rsidP="006961AE">
      <w:pPr>
        <w:numPr>
          <w:ilvl w:val="0"/>
          <w:numId w:val="1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макроэкономической стабилизации, т. е. не дать экономике «пойти в разнос» и удержать ее от гиперинфляции, обвального падения валового продукта и безудержного роста </w:t>
      </w:r>
      <w:hyperlink r:id="rId9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безработицы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D22" w:rsidRPr="00C47D22" w:rsidRDefault="00C47D22" w:rsidP="006961AE">
      <w:pPr>
        <w:numPr>
          <w:ilvl w:val="0"/>
          <w:numId w:val="1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структурные преобразования, изменив ориентацию экономики страны с преимущественно экспорта сырья и энергоресурсов на производство конкурентоспособной конечной продукции (машин, товаров народного потребления, услуг и т. п.);</w:t>
      </w:r>
    </w:p>
    <w:p w:rsidR="00C47D22" w:rsidRPr="00C47D22" w:rsidRDefault="00C47D22" w:rsidP="006961AE">
      <w:pPr>
        <w:numPr>
          <w:ilvl w:val="0"/>
          <w:numId w:val="1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институциональные реформы, т. е. создать новые </w:t>
      </w:r>
      <w:hyperlink r:id="rId10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законы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правила осуществления хозяйственной деятельности, позволяющие заработать рыночной экономике;</w:t>
      </w:r>
    </w:p>
    <w:p w:rsidR="00C47D22" w:rsidRPr="00C47D22" w:rsidRDefault="00C47D22" w:rsidP="006961AE">
      <w:pPr>
        <w:numPr>
          <w:ilvl w:val="0"/>
          <w:numId w:val="1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преобразования в социальной политике, т. е. добиться большей справедливости и адресности в оказании государством помощи бедным и нетрудоспособным.</w:t>
      </w:r>
    </w:p>
    <w:p w:rsidR="00C47D22" w:rsidRPr="00C47D22" w:rsidRDefault="00C47D22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нашей страны к началу 90-х годов все еще была устроена по принципам командной системы. И это предполагало:</w:t>
      </w:r>
    </w:p>
    <w:p w:rsidR="00C47D22" w:rsidRPr="00C47D22" w:rsidRDefault="00C47D22" w:rsidP="006961AE">
      <w:pPr>
        <w:numPr>
          <w:ilvl w:val="0"/>
          <w:numId w:val="2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100%-ю общественную (государственную) </w:t>
      </w:r>
      <w:hyperlink r:id="rId11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собственность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все </w:t>
      </w:r>
      <w:hyperlink r:id="rId12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предприятия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производственные ресурсы;</w:t>
      </w:r>
    </w:p>
    <w:p w:rsidR="00C47D22" w:rsidRPr="00C47D22" w:rsidRDefault="00C47D22" w:rsidP="006961AE">
      <w:pPr>
        <w:numPr>
          <w:ilvl w:val="0"/>
          <w:numId w:val="2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жесткое регулирование цен и тарифов на товары и услуги, приобретаемые как </w:t>
      </w:r>
      <w:hyperlink r:id="rId13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гражданами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организациями;</w:t>
      </w:r>
    </w:p>
    <w:p w:rsidR="00C47D22" w:rsidRPr="00C47D22" w:rsidRDefault="00C47D22" w:rsidP="006961AE">
      <w:pPr>
        <w:numPr>
          <w:ilvl w:val="0"/>
          <w:numId w:val="2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большую часть способов частной хозяйственной деятельности, включая торговлю внутри страны и внешнеторговые </w:t>
      </w:r>
      <w:hyperlink r:id="rId14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сделки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D22" w:rsidRPr="00C47D22" w:rsidRDefault="00C47D22" w:rsidP="006961AE">
      <w:pPr>
        <w:numPr>
          <w:ilvl w:val="0"/>
          <w:numId w:val="2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недопущение </w:t>
      </w:r>
      <w:hyperlink r:id="rId15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частной собственности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основы ведения </w:t>
      </w:r>
      <w:hyperlink r:id="rId16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бизнеса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уголовное наказание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</w:t>
      </w:r>
      <w:proofErr w:type="spellStart"/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-предпринимательскую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C47D22" w:rsidRPr="00C47D22" w:rsidRDefault="00C47D22" w:rsidP="006961AE">
      <w:pPr>
        <w:numPr>
          <w:ilvl w:val="0"/>
          <w:numId w:val="2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для граждан и организаций </w:t>
      </w:r>
      <w:hyperlink r:id="rId18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свободно покупать и продавать иностранные валюты;</w:t>
      </w:r>
    </w:p>
    <w:p w:rsidR="00C47D22" w:rsidRPr="00C47D22" w:rsidRDefault="00C47D22" w:rsidP="006961AE">
      <w:pPr>
        <w:numPr>
          <w:ilvl w:val="0"/>
          <w:numId w:val="2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государственных организаций, прямо указывавших хозяйственным организациям, что, как и для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производить.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Либерализация экономики</w:t>
      </w:r>
      <w:r w:rsidRPr="00C4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расширение свободы экономической деятельности, полное или частичное снятие политических, юридических и административных ограничений частной инициативы.</w:t>
      </w:r>
    </w:p>
    <w:p w:rsidR="00C47D22" w:rsidRPr="00C47D22" w:rsidRDefault="00C47D22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экономике рыночные механизмы заработать просто не могли. И потому первой задачей государства в 1992 г. — когда начался период преобразования экономической системы России — стала либерализация экономики. За этим научным выражением стоит достаточно простая мысль: рыночная экономика может быть создана только тогда, когда людям дадут законное право самостоятельно решать что, как и для кого производить, как и почем продавать и как использовать полученные от продаж средства.</w:t>
      </w:r>
    </w:p>
    <w:p w:rsidR="00C47D22" w:rsidRPr="00C47D22" w:rsidRDefault="00C47D22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воплотить эту простую мысль в жизнь в нашей стране было непросто. Для этого пришлось осуществить целый ряд мер, вызвавших и большие споры, и не всегда предсказуемые результаты:</w:t>
      </w:r>
    </w:p>
    <w:p w:rsidR="00C47D22" w:rsidRPr="00C47D22" w:rsidRDefault="00C47D22" w:rsidP="006961AE">
      <w:pPr>
        <w:numPr>
          <w:ilvl w:val="0"/>
          <w:numId w:val="3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государственного установления цен — провести либерализацию </w:t>
      </w:r>
      <w:hyperlink r:id="rId19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ценообразования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разрешить гражданам и хозяйственным организациям самим назначать цены на товары и услуги, предлагаемые к продаже;</w:t>
      </w:r>
    </w:p>
    <w:p w:rsidR="00C47D22" w:rsidRPr="00C47D22" w:rsidRDefault="00C47D22" w:rsidP="006961AE">
      <w:pPr>
        <w:numPr>
          <w:ilvl w:val="0"/>
          <w:numId w:val="3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исключительно государственной организации торговли внутри страны — провести либерализацию торговли внутри страны и торговли внешней;</w:t>
      </w:r>
    </w:p>
    <w:p w:rsidR="00C47D22" w:rsidRPr="00C47D22" w:rsidRDefault="00C47D22" w:rsidP="006961AE">
      <w:pPr>
        <w:numPr>
          <w:ilvl w:val="0"/>
          <w:numId w:val="3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ведение бизнеса на основе частной собственности и устранить уголовное </w:t>
      </w:r>
      <w:hyperlink r:id="rId20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наказание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хозяйственную деятельность;</w:t>
      </w:r>
    </w:p>
    <w:p w:rsidR="00C47D22" w:rsidRPr="00C47D22" w:rsidRDefault="00C47D22" w:rsidP="006961AE">
      <w:pPr>
        <w:numPr>
          <w:ilvl w:val="0"/>
          <w:numId w:val="3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гражданам и организациям приобретать и продавать иностранную валюту по курсам, формирующимся на валютном </w:t>
      </w:r>
      <w:hyperlink r:id="rId21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рынке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D22" w:rsidRPr="00C47D22" w:rsidRDefault="00C47D22" w:rsidP="006961AE">
      <w:pPr>
        <w:numPr>
          <w:ilvl w:val="0"/>
          <w:numId w:val="3"/>
        </w:numPr>
        <w:spacing w:after="0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 </w:t>
      </w:r>
      <w:hyperlink r:id="rId22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приватизацию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собственности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D22" w:rsidRPr="00C47D22" w:rsidRDefault="00C47D22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меры российским государством были осуществлены, хотя результаты и не во всем оказались такими, как ожидалось. Чрезвычайно много споров с самого начала вызвала приватизация, и споры эти не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утихают в России и по сей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Но справедливости ради надо сказать, что приватизация кардинально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 ст</w:t>
      </w:r>
      <w:r w:rsidR="0069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руктуру собственности в России </w:t>
      </w: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этого процесс возникновения в нашей стране хорошо приспособленных к рыночной экономике фирм не начался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и по сей день.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DFE82" wp14:editId="7AE9AAA6">
            <wp:extent cx="3276600" cy="2354260"/>
            <wp:effectExtent l="0" t="0" r="0" b="8255"/>
            <wp:docPr id="1" name="Рисунок 1" descr="Структура собственности в Российской Федерации в 1991 и 2003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а собственности в Российской Федерации в 1991 и 2003 г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85" cy="235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собственности в Российской Федерации в 1991 и 2003 г.</w:t>
      </w: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(Материалы Счетной палаты Российской Федерации)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неприятным последствием либерализации стало нарушение макроэкономической стабильности в стране и прежде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 </w:t>
      </w: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высокая </w:t>
      </w:r>
      <w:hyperlink r:id="rId25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инфляция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быстрый спад производства практически во всех отраслях. Соответственно борьба с этими опасными для экономики процессами стала вторым важнейшим направлением деятельности государства на протяжении 90-х годов прошлого века. Успех пришел не сразу — уж очень трудно перестраивалась российская экономика на новые рыночные модели работы. Лишь к концу века спад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сменился ростом, а инфляция снизилась до уровня 12—15% в год.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пути к этим результатам экономике России пришлось пережить такое неприятное явление, как финансовый кризис и государственный дефолт в 1998 г., когда государство набрало столько долгов, продавая свои </w:t>
      </w:r>
      <w:hyperlink r:id="rId26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ценные бумаги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(государственные краткосрочные </w:t>
      </w:r>
      <w:hyperlink r:id="rId27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обязательства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ГКО), что не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смогло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их оплатить. А поскольку в эти ценные бумаги были вложены сбережения многих граждан и банков, то кризис ударил по многим </w:t>
      </w:r>
      <w:hyperlink r:id="rId28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семьям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привел к сильному обесценению рубля по отношению к иностранным валютам.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страны — явление многогранное, и такое обесценение рубля сделало отечественные товары куда более привлекательными по ценам, чем импортные.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еще в июне 1998 г. импортный товар, стоивший 10 долл., мог продаваться по цене 70-80 р., так как доллар на валютной </w:t>
      </w:r>
      <w:hyperlink r:id="rId29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бирже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стоил 6,5 р. А уже в октябре — после дефолта и фактической девальвации рубля — тот же самый товар никто не продавал дешевле 160-180 р., так как курс доллара возрос к тому времени до 15-16 р. А ведь зарплата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россиян так не выросла, вот и стали граждане и фирмы России больше покупать товаров отечественного производства, что позволило нашим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преодолеть спад и начать увеличивать объемы производства.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остальных трех задач из приведенного выше списка, то определенное продвижение в их решении тоже есть, но успехи здесь куда меньше, чем ожидалось и планировалось </w:t>
      </w:r>
      <w:hyperlink r:id="rId30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правительством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в экономике России постепенно становится все больше хорошо работающих пищевых предприятий, появляются очень успешные предприятия в машиностроении и легкой промышленности. И все же доля сырья и топливно-энергетических ресурсов в валовом продукте страны и ее экспорте пока только растет. И преодолеть эту тенденцию до сих пор не удается. Между тем, как отметил </w:t>
      </w:r>
      <w:hyperlink r:id="rId31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Президент РФ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В. Путин в Послании </w:t>
      </w:r>
      <w:hyperlink r:id="rId32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Федеральному Собранию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2003 г., «экономический рост в России обязан в первую очередь благоприятному состоянию мировой конъюнктуры последних лет. За счет беспрецедентного улучшения условий внешней торговли для нашей экономики Россия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получи-ла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значительные экономические преимущества и большие дополнительные </w:t>
      </w:r>
      <w:hyperlink r:id="rId33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доходы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D22" w:rsidRPr="00C47D22" w:rsidRDefault="00C47D22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этих доходов была направлена на повышение уровня жизни наших граждан. Частью была инвестирована в российскую экономику. Еще одна часть использована для погашения государственного внешнего долга...</w:t>
      </w:r>
    </w:p>
    <w:p w:rsidR="00C47D22" w:rsidRPr="00C47D22" w:rsidRDefault="006961AE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7D22"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удачной внешнеэкономической конъюнктуры, наши успехи в социально-экономическом развитии были бы во многом скромнее. И следует помнить, что такая благоприятная для нас ситуация не может быть и не будет вечной».</w:t>
      </w:r>
    </w:p>
    <w:p w:rsidR="00C47D22" w:rsidRPr="00C47D22" w:rsidRDefault="00C47D22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Правительство России и отечественный бизнес активно обсуждают способы ускорения роста в нашей стране наукоемких производств, которые будут способны приносить стране доход и обеспечивать занятость даже в случае падения мировых цен на нефть и газ. Для этого, например, принято решение о создании в стране свободных экономических зон, где наукоемкие производства получат льготные условия </w:t>
      </w: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развития (в частности, за счет более низких ставок налогообложения и других инструментов государственного регулирования экономики).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сделано за последние десять лет и для создания в стране более четкого законодательства, обеспечивающего однозначно понимаемые правила хозяйственной деятельности.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и здесь еще очень много предстоит сделать: до сих в стране отсутствуют многие </w:t>
      </w:r>
      <w:hyperlink r:id="rId34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нормы права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нормального функционирования рыночной экономики.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ряд уже принятых законов неудачны, их положения можно толковать по-разному, что очень облегчает жизнь многочисленным взяточникам среди государственных чиновников.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сложнее продвигается реформа социальных институтов </w:t>
      </w:r>
      <w:hyperlink r:id="rId35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общества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здравоохранения, образования, системы помощи бедным и нетрудоспособным. При этом у страны уже есть средства для решения давно существующих проблем (например, старая система оплаты жилья приводит к тому, что более состоятельные семьи с большей площадью принадлежащих им квартир реально получают больше льгот от государства, чем бедные семьи, ютящиеся в тесном жилье). Но преобразования социальной сферы — дело столь сложное и так болезненно воспринимаемое населением, что успехов здесь пока крайне мало.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процесс существенного изменения экономической системы России очевидным образом движется вперед. Достигнуты немалые результаты, о чем мы часто забываем. Скажем, те, кто родился в 90-е годы, уже не понимают, что значат слова «продовольственная проблема». А ведь еще осенью 1991 г. прилавки отечественных магазинов были столь пустыми, что все с ужасом ожидали голода, а правительство России обсуждало возможность массовой заготовки хвои, чтобы в случае него спасать людей от цинги — болезни голодных, когда у </w:t>
      </w:r>
      <w:hyperlink r:id="rId36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за другим выпадают зубы.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страх голода, висевший над СССР десятилетиями, был преодолен в результате развития свободной торговли и </w:t>
      </w:r>
      <w:hyperlink r:id="rId37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конкуренции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рынке пищевых продуктов. И одно это уже является неоспоримым </w:t>
      </w:r>
      <w:hyperlink r:id="rId38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доказательством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того, что наша страна не зря взялась за преобразование своей экономической системы. И есть все основания надеяться, что на этом пути мы сможем добиться и других крупных успехов.</w:t>
      </w:r>
    </w:p>
    <w:p w:rsidR="00C47D22" w:rsidRPr="00C47D22" w:rsidRDefault="00C47D22" w:rsidP="006961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этого в стране сейчас имеются. Доходы государства устойчиво превышают его </w:t>
      </w:r>
      <w:hyperlink r:id="rId39" w:history="1">
        <w:proofErr w:type="gramStart"/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расходы</w:t>
        </w:r>
        <w:proofErr w:type="gramEnd"/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страна может накапливать </w:t>
      </w:r>
      <w:hyperlink r:id="rId40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денежные средства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Существенно сокращена величина внешнего государственного долга. Создан Стабилизационный фонд, где хранятся запасы иностранной валюты на сумму более 180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долларов, а </w:t>
      </w:r>
      <w:hyperlink r:id="rId41" w:history="1">
        <w:r w:rsidRPr="00C47D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Центральный Банк России</w:t>
        </w:r>
      </w:hyperlink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большие запасы иностранной валюты для поддержания стабильности национальной денежной системы.</w:t>
      </w:r>
    </w:p>
    <w:p w:rsidR="00C47D22" w:rsidRPr="00C47D22" w:rsidRDefault="00C47D22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средств, накопленных страной за последние годы, предполагается вложить в крупные проекты, направленные на развитие наиболее важных сфер хозяйства страны. Начата реализация ряда национальных проектов, призванных существенно улучшить положение дел в здравоохранении, жилищном хозяйстве, демографии. Так уже приняты меры по поощрению рождаемости, чтобы переломить опасную тенденцию сокращения численности населения России, грозящую уже в этом веке уполовинить количество граждан страны.</w:t>
      </w:r>
    </w:p>
    <w:p w:rsidR="00C47D22" w:rsidRPr="00C47D22" w:rsidRDefault="00C47D22" w:rsidP="006961AE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уже удалось остановить процесс разрушения военно-промышленного комплекса страны и начать работу по развитию столь перспективного направления научно-технического прогресса как </w:t>
      </w:r>
      <w:proofErr w:type="spell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Ближайшие годы покажут, сможет </w:t>
      </w:r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 наша страна за счет этого и других проектов преобразования хозяйства добиться устойчивости высоких темпов экономического роста, причем не только за счет доходов от экспорта сырьевых ресурсов, но и производства конечных товаров для внутреннего и мирового рынков. Возможности такие </w:t>
      </w:r>
      <w:proofErr w:type="gramStart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задача нынешнего поколения россиян состоит</w:t>
      </w:r>
      <w:proofErr w:type="gramEnd"/>
      <w:r w:rsidRPr="00C4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чтобы на основе разумной экономической политики эти возможности использовать и заложить тем самым основы для неуклонного роста благосостояния россиян в XXI веке и далее.</w:t>
      </w:r>
    </w:p>
    <w:p w:rsidR="00C47D22" w:rsidRDefault="006961AE" w:rsidP="00C47D22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Задания</w:t>
      </w:r>
    </w:p>
    <w:p w:rsidR="006961AE" w:rsidRPr="006F4206" w:rsidRDefault="00567D30" w:rsidP="006F4206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42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л</w:t>
      </w:r>
      <w:r w:rsidRPr="006F42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иберализация экономики</w:t>
      </w:r>
      <w:r w:rsidRPr="006F42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r w:rsidRPr="006F4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567D30" w:rsidRPr="006F4206" w:rsidRDefault="00567D30" w:rsidP="006F4206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4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Применяемые меры при либерализации, перечислите</w:t>
      </w:r>
    </w:p>
    <w:p w:rsidR="00567D30" w:rsidRPr="006F4206" w:rsidRDefault="00567D30" w:rsidP="006F4206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42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такое дефолт? </w:t>
      </w:r>
    </w:p>
    <w:p w:rsidR="00567D30" w:rsidRPr="006F4206" w:rsidRDefault="00567D30" w:rsidP="006F4206">
      <w:pPr>
        <w:pStyle w:val="a6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F4206">
        <w:rPr>
          <w:rFonts w:ascii="Times New Roman" w:eastAsia="Calibri" w:hAnsi="Times New Roman" w:cs="Times New Roman"/>
          <w:bCs/>
          <w:sz w:val="24"/>
          <w:szCs w:val="24"/>
        </w:rPr>
        <w:t>Какие меры принимаются для поддержания экономики России сегодня?</w:t>
      </w:r>
    </w:p>
    <w:p w:rsidR="006F4206" w:rsidRDefault="006F4206" w:rsidP="00C47D22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Домашнее задание</w:t>
      </w:r>
    </w:p>
    <w:p w:rsidR="006F4206" w:rsidRPr="006F4206" w:rsidRDefault="006F4206" w:rsidP="00C47D22">
      <w:pPr>
        <w:spacing w:after="0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F4206">
        <w:rPr>
          <w:rFonts w:ascii="Times New Roman" w:eastAsia="Calibri" w:hAnsi="Times New Roman" w:cs="Times New Roman"/>
          <w:bCs/>
          <w:sz w:val="24"/>
          <w:szCs w:val="24"/>
        </w:rPr>
        <w:t>Напишите</w:t>
      </w:r>
      <w:proofErr w:type="gramEnd"/>
      <w:r w:rsidRPr="006F4206">
        <w:rPr>
          <w:rFonts w:ascii="Times New Roman" w:eastAsia="Calibri" w:hAnsi="Times New Roman" w:cs="Times New Roman"/>
          <w:bCs/>
          <w:sz w:val="24"/>
          <w:szCs w:val="24"/>
        </w:rPr>
        <w:t xml:space="preserve"> какие отрасли п</w:t>
      </w:r>
      <w:bookmarkStart w:id="1" w:name="_GoBack"/>
      <w:bookmarkEnd w:id="1"/>
      <w:r w:rsidRPr="006F4206">
        <w:rPr>
          <w:rFonts w:ascii="Times New Roman" w:eastAsia="Calibri" w:hAnsi="Times New Roman" w:cs="Times New Roman"/>
          <w:bCs/>
          <w:sz w:val="24"/>
          <w:szCs w:val="24"/>
        </w:rPr>
        <w:t>ромышленности необходимо развивать сегодня наиболее интенсивно и почему.</w:t>
      </w:r>
    </w:p>
    <w:p w:rsidR="00C47D22" w:rsidRPr="009573EA" w:rsidRDefault="00C47D22" w:rsidP="00C47D2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573EA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9573EA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proofErr w:type="spellStart"/>
      <w:r w:rsidRPr="009573EA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9573EA">
        <w:rPr>
          <w:rFonts w:ascii="Times New Roman" w:eastAsia="Calibri" w:hAnsi="Times New Roman" w:cs="Times New Roman"/>
          <w:sz w:val="24"/>
          <w:szCs w:val="24"/>
        </w:rPr>
        <w:t xml:space="preserve"> «Экономика»</w:t>
      </w:r>
    </w:p>
    <w:p w:rsidR="009C54B5" w:rsidRPr="00C47D22" w:rsidRDefault="006F4206" w:rsidP="00C47D2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C54B5" w:rsidRPr="00C4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11"/>
    <w:multiLevelType w:val="multilevel"/>
    <w:tmpl w:val="FFF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2253"/>
    <w:multiLevelType w:val="multilevel"/>
    <w:tmpl w:val="189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13AE7"/>
    <w:multiLevelType w:val="multilevel"/>
    <w:tmpl w:val="F8F0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47986"/>
    <w:multiLevelType w:val="hybridMultilevel"/>
    <w:tmpl w:val="BC162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B13BC"/>
    <w:multiLevelType w:val="hybridMultilevel"/>
    <w:tmpl w:val="8DB24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22"/>
    <w:rsid w:val="00567D30"/>
    <w:rsid w:val="006961AE"/>
    <w:rsid w:val="006F4206"/>
    <w:rsid w:val="0094598B"/>
    <w:rsid w:val="009720E7"/>
    <w:rsid w:val="00C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D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7D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D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7D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5.biz/terms/g9.html" TargetMode="External"/><Relationship Id="rId18" Type="http://schemas.openxmlformats.org/officeDocument/2006/relationships/hyperlink" Target="http://be5.biz/terms/p1.html" TargetMode="External"/><Relationship Id="rId26" Type="http://schemas.openxmlformats.org/officeDocument/2006/relationships/hyperlink" Target="http://be5.biz/terms/c33.html" TargetMode="External"/><Relationship Id="rId39" Type="http://schemas.openxmlformats.org/officeDocument/2006/relationships/hyperlink" Target="http://be5.biz/terms/r11.html" TargetMode="External"/><Relationship Id="rId21" Type="http://schemas.openxmlformats.org/officeDocument/2006/relationships/hyperlink" Target="http://be5.biz/terms/r13.html" TargetMode="External"/><Relationship Id="rId34" Type="http://schemas.openxmlformats.org/officeDocument/2006/relationships/hyperlink" Target="http://be5.biz/terms/n1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e5.biz/terms/e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b15.html" TargetMode="External"/><Relationship Id="rId20" Type="http://schemas.openxmlformats.org/officeDocument/2006/relationships/hyperlink" Target="http://be5.biz/terms/n9.html" TargetMode="External"/><Relationship Id="rId29" Type="http://schemas.openxmlformats.org/officeDocument/2006/relationships/hyperlink" Target="http://be5.biz/terms/b9.html" TargetMode="External"/><Relationship Id="rId41" Type="http://schemas.openxmlformats.org/officeDocument/2006/relationships/hyperlink" Target="http://be5.biz/terms/b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hyperlink" Target="http://be5.biz/terms/c21.html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be5.biz/terms/f10.html" TargetMode="External"/><Relationship Id="rId37" Type="http://schemas.openxmlformats.org/officeDocument/2006/relationships/hyperlink" Target="http://be5.biz/terms/k24.html" TargetMode="External"/><Relationship Id="rId40" Type="http://schemas.openxmlformats.org/officeDocument/2006/relationships/hyperlink" Target="http://be5.biz/terms/d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c22.html" TargetMode="External"/><Relationship Id="rId23" Type="http://schemas.openxmlformats.org/officeDocument/2006/relationships/hyperlink" Target="http://be5.biz/terms/g12.html" TargetMode="External"/><Relationship Id="rId28" Type="http://schemas.openxmlformats.org/officeDocument/2006/relationships/hyperlink" Target="http://be5.biz/terms/c10.html" TargetMode="External"/><Relationship Id="rId36" Type="http://schemas.openxmlformats.org/officeDocument/2006/relationships/hyperlink" Target="http://be5.biz/terms/c44.html" TargetMode="External"/><Relationship Id="rId10" Type="http://schemas.openxmlformats.org/officeDocument/2006/relationships/hyperlink" Target="http://be5.biz/terms/z4.html" TargetMode="External"/><Relationship Id="rId19" Type="http://schemas.openxmlformats.org/officeDocument/2006/relationships/hyperlink" Target="http://be5.biz/terms/c47.html" TargetMode="External"/><Relationship Id="rId31" Type="http://schemas.openxmlformats.org/officeDocument/2006/relationships/hyperlink" Target="http://be5.biz/terms/p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terms/b14.html" TargetMode="External"/><Relationship Id="rId14" Type="http://schemas.openxmlformats.org/officeDocument/2006/relationships/hyperlink" Target="http://be5.biz/terms/c19.html" TargetMode="External"/><Relationship Id="rId22" Type="http://schemas.openxmlformats.org/officeDocument/2006/relationships/hyperlink" Target="http://be5.biz/terms/p44.html" TargetMode="External"/><Relationship Id="rId27" Type="http://schemas.openxmlformats.org/officeDocument/2006/relationships/hyperlink" Target="http://be5.biz/terms/o9.html" TargetMode="External"/><Relationship Id="rId30" Type="http://schemas.openxmlformats.org/officeDocument/2006/relationships/hyperlink" Target="http://be5.biz/terms/p18.html" TargetMode="External"/><Relationship Id="rId35" Type="http://schemas.openxmlformats.org/officeDocument/2006/relationships/hyperlink" Target="http://be5.biz/terms/o12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be5.biz/terms/g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e5.biz/terms/p69.html" TargetMode="External"/><Relationship Id="rId17" Type="http://schemas.openxmlformats.org/officeDocument/2006/relationships/hyperlink" Target="http://be5.biz/terms/u12.html" TargetMode="External"/><Relationship Id="rId25" Type="http://schemas.openxmlformats.org/officeDocument/2006/relationships/hyperlink" Target="http://be5.biz/terms/i24.html" TargetMode="External"/><Relationship Id="rId33" Type="http://schemas.openxmlformats.org/officeDocument/2006/relationships/hyperlink" Target="http://be5.biz/terms/d31.html" TargetMode="External"/><Relationship Id="rId38" Type="http://schemas.openxmlformats.org/officeDocument/2006/relationships/hyperlink" Target="http://be5.biz/terms/d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2020-05-14T11:40:00Z</dcterms:created>
  <dcterms:modified xsi:type="dcterms:W3CDTF">2020-05-14T12:18:00Z</dcterms:modified>
</cp:coreProperties>
</file>